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berschrift1"/>
      </w:pPr>
      <w:r>
        <w:rPr>
          <w:lang w:val="ru"/>
        </w:rPr>
        <w:t>Помощь пострадавшим от насилия</w:t>
      </w:r>
    </w:p>
    <w:p>
      <w:pPr>
        <w:pStyle w:val="berschrift1"/>
      </w:pPr>
      <w:r>
        <w:t>Hilfe bei Gewalt</w:t>
      </w:r>
    </w:p>
    <w:p>
      <w:r>
        <w:t>Eine Information des Landes NÖ</w:t>
      </w:r>
    </w:p>
    <w:p/>
    <w:p>
      <w:r>
        <w:rPr>
          <w:lang w:val="ru"/>
        </w:rPr>
        <w:t>Каждый человек может столкнуться с насилием, и Вы тоже.</w:t>
      </w:r>
    </w:p>
    <w:p>
      <w:r>
        <w:rPr>
          <w:lang w:val="ru"/>
        </w:rPr>
        <w:t>Многие люди становятся жертвами домашнего насилия, вне зависимости от того, бедны они или богаты.</w:t>
      </w:r>
      <w:r>
        <w:rPr>
          <w:lang w:val="ru"/>
        </w:rPr>
        <w:br/>
      </w:r>
    </w:p>
    <w:p>
      <w:r>
        <w:rPr>
          <w:b/>
          <w:bCs/>
          <w:lang w:val="ru"/>
        </w:rPr>
        <w:t>Проблема насилия касается всех!</w:t>
      </w:r>
      <w:r>
        <w:rPr>
          <w:lang w:val="ru"/>
        </w:rPr>
        <w:br/>
        <w:t>Закон защищает всех людей от насилия.</w:t>
      </w:r>
      <w:r>
        <w:rPr>
          <w:lang w:val="ru"/>
        </w:rPr>
        <w:br/>
        <w:t>Закон гласит: любая форма насилия запрещена!</w:t>
      </w:r>
    </w:p>
    <w:p>
      <w:pPr>
        <w:rPr>
          <w:rFonts w:asciiTheme="minorBidi" w:hAnsiTheme="minorBidi"/>
          <w:szCs w:val="28"/>
        </w:rPr>
      </w:pPr>
      <w:r>
        <w:rPr>
          <w:lang w:val="ru"/>
        </w:rPr>
        <w:t>Формами насилия могут быть:</w:t>
      </w:r>
      <w:r>
        <w:rPr>
          <w:lang w:val="ru"/>
        </w:rPr>
        <w:br/>
        <w:t>- избиение;</w:t>
      </w:r>
      <w:r>
        <w:rPr>
          <w:lang w:val="ru"/>
        </w:rPr>
        <w:br/>
        <w:t>- жесткое обращение;</w:t>
      </w:r>
      <w:r>
        <w:rPr>
          <w:lang w:val="ru"/>
        </w:rPr>
        <w:br/>
        <w:t>- изнасилование;</w:t>
      </w:r>
      <w:r>
        <w:rPr>
          <w:lang w:val="ru"/>
        </w:rPr>
        <w:br/>
      </w:r>
      <w:r>
        <w:rPr>
          <w:rFonts w:asciiTheme="minorBidi" w:hAnsiTheme="minorBidi"/>
          <w:szCs w:val="28"/>
          <w:lang w:val="ru"/>
        </w:rPr>
        <w:t xml:space="preserve"> Это означает принуждение к половому контакту против вашей воли.</w:t>
      </w:r>
      <w:r>
        <w:rPr>
          <w:rFonts w:asciiTheme="minorBidi" w:hAnsiTheme="minorBidi"/>
          <w:szCs w:val="28"/>
          <w:lang w:val="ru"/>
        </w:rPr>
        <w:br/>
        <w:t xml:space="preserve">- постоянный контроль со стороны другого человека; </w:t>
      </w:r>
      <w:r>
        <w:rPr>
          <w:szCs w:val="28"/>
          <w:lang w:val="ru"/>
        </w:rPr>
        <w:br/>
      </w:r>
      <w:r>
        <w:rPr>
          <w:rFonts w:asciiTheme="minorBidi" w:hAnsiTheme="minorBidi"/>
          <w:szCs w:val="28"/>
          <w:lang w:val="ru"/>
        </w:rPr>
        <w:t>- унижение и оскорбление;</w:t>
      </w:r>
      <w:r>
        <w:rPr>
          <w:rFonts w:asciiTheme="minorBidi" w:hAnsiTheme="minorBidi"/>
          <w:szCs w:val="28"/>
          <w:lang w:val="ru"/>
        </w:rPr>
        <w:br/>
        <w:t xml:space="preserve">  Это означает словесное оскорбление и унижение</w:t>
      </w:r>
      <w:r>
        <w:rPr>
          <w:rFonts w:asciiTheme="minorBidi" w:hAnsiTheme="minorBidi"/>
          <w:szCs w:val="28"/>
          <w:lang w:val="ru"/>
        </w:rPr>
        <w:br/>
        <w:t xml:space="preserve">  или грубое обращение без применения физической силы. </w:t>
      </w:r>
      <w:r>
        <w:rPr>
          <w:rFonts w:asciiTheme="minorBidi" w:hAnsiTheme="minorBidi"/>
          <w:szCs w:val="28"/>
          <w:lang w:val="ru"/>
        </w:rPr>
        <w:br/>
        <w:t>- поношение</w:t>
      </w:r>
      <w:r>
        <w:rPr>
          <w:lang w:val="ru"/>
        </w:rPr>
        <w:t>.</w:t>
      </w:r>
    </w:p>
    <w:p>
      <w:pPr>
        <w:rPr>
          <w:rFonts w:asciiTheme="minorBidi" w:hAnsiTheme="minorBidi"/>
          <w:szCs w:val="28"/>
        </w:rPr>
      </w:pPr>
    </w:p>
    <w:p>
      <w:r>
        <w:rPr>
          <w:b/>
          <w:bCs/>
          <w:lang w:val="ru"/>
        </w:rPr>
        <w:t>Мы поможем Вам!</w:t>
      </w:r>
    </w:p>
    <w:p>
      <w:r>
        <w:rPr>
          <w:lang w:val="ru"/>
        </w:rPr>
        <w:t>Всегда есть способ противодействовать насилию.</w:t>
      </w:r>
      <w:r>
        <w:rPr>
          <w:lang w:val="ru"/>
        </w:rPr>
        <w:br/>
        <w:t>Если Вы являетесь жертвой насилия, Вы имеете право на защиту, безопасность и помощь.</w:t>
      </w:r>
    </w:p>
    <w:p>
      <w:r>
        <w:rPr>
          <w:lang w:val="ru"/>
        </w:rPr>
        <w:t>Важно, чтобы Вы обратились за помощью, даже если Вам трудно об этом говорить.</w:t>
      </w:r>
    </w:p>
    <w:p/>
    <w:p>
      <w:r>
        <w:rPr>
          <w:b/>
          <w:bCs/>
          <w:lang w:val="ru"/>
        </w:rPr>
        <w:lastRenderedPageBreak/>
        <w:t>Мы оказываем помощь бесплатно и конфиденциально.</w:t>
      </w:r>
      <w:r>
        <w:rPr>
          <w:lang w:val="ru"/>
        </w:rPr>
        <w:br/>
        <w:t>По Вашему желанию мы готовы оказать Вам помощь и анонимно.</w:t>
      </w:r>
      <w:r>
        <w:rPr>
          <w:lang w:val="ru"/>
        </w:rPr>
        <w:br/>
        <w:t>Это значит, что Вы не обязаны раскрывать нам свое имя.</w:t>
      </w:r>
    </w:p>
    <w:p/>
    <w:p/>
    <w:p>
      <w:pPr>
        <w:spacing w:after="105" w:line="270" w:lineRule="atLeast"/>
        <w:rPr>
          <w:rFonts w:ascii="Helvetica" w:eastAsia="Times New Roman" w:hAnsi="Helvetica" w:cs="Helvetica"/>
          <w:sz w:val="22"/>
          <w:lang w:eastAsia="de-DE"/>
        </w:rPr>
      </w:pPr>
      <w:r>
        <w:rPr>
          <w:lang w:val="ru"/>
        </w:rPr>
        <w:t xml:space="preserve">За помощью и консультацией в Тироле Вы можете обратиться сюда: </w:t>
      </w:r>
      <w:hyperlink r:id="rId9" w:history="1">
        <w:r>
          <w:rPr>
            <w:rStyle w:val="Hyperlink"/>
            <w:rFonts w:ascii="Helvetica" w:eastAsia="Times New Roman" w:hAnsi="Helvetica" w:cs="Helvetica"/>
            <w:sz w:val="22"/>
            <w:highlight w:val="yellow"/>
            <w:lang w:eastAsia="de-DE"/>
          </w:rPr>
          <w:t>http://www.noe.gv.at/Gesellschaft-Soziales/Frauen/Gewaltschutz/schutz_vor_gewalt.html</w:t>
        </w:r>
      </w:hyperlink>
    </w:p>
    <w:p/>
    <w:p/>
    <w:p>
      <w:pPr>
        <w:pStyle w:val="berschrift2"/>
      </w:pPr>
      <w:r>
        <w:rPr>
          <w:lang w:val="ru"/>
        </w:rPr>
        <w:t>Как Вы можете помочь пострадавшим</w:t>
      </w:r>
    </w:p>
    <w:p>
      <w:r>
        <w:rPr>
          <w:lang w:val="ru"/>
        </w:rPr>
        <w:t>Если Вам станет известно о насилии в Вашей семье или среди знакомых, это может быть для Вас очень тяжело.</w:t>
      </w:r>
      <w:r>
        <w:rPr>
          <w:lang w:val="ru"/>
        </w:rPr>
        <w:br/>
        <w:t xml:space="preserve">Поговорите с пострадавшим(-ей) и попробуйте убедить его (ее) противодействовать насилию. Но не предпринимайте никаких действий без согласия пострадавшего(-ей). </w:t>
      </w:r>
    </w:p>
    <w:p/>
    <w:p>
      <w:r>
        <w:rPr>
          <w:lang w:val="ru"/>
        </w:rPr>
        <w:t xml:space="preserve">Окажите пострадавшему(-ей) поддержку, чтобы он мог или она могла предпринять следующие шаги. </w:t>
      </w:r>
    </w:p>
    <w:p>
      <w:r>
        <w:rPr>
          <w:lang w:val="ru"/>
        </w:rPr>
        <w:t xml:space="preserve">Ни к чему не принуждайте его (ее). </w:t>
      </w:r>
      <w:r>
        <w:rPr>
          <w:lang w:val="ru"/>
        </w:rPr>
        <w:br/>
        <w:t xml:space="preserve">Не планируйте и не предпринимайте никаких действий, если пострадавший(-ая) не хочет этого. </w:t>
      </w:r>
      <w:r>
        <w:rPr>
          <w:lang w:val="ru"/>
        </w:rPr>
        <w:br/>
      </w:r>
    </w:p>
    <w:p>
      <w:r>
        <w:rPr>
          <w:lang w:val="ru"/>
        </w:rPr>
        <w:t>Передайте пострадавшему(-ей) адрес и номер телефона консультационных центров и убежищ для женщин.</w:t>
      </w:r>
      <w:r>
        <w:rPr>
          <w:lang w:val="ru"/>
        </w:rPr>
        <w:br/>
        <w:t>Лучше всего помогите пострадавшей связаться с соответствующим центром и сопроводите ее на встречу.</w:t>
      </w:r>
    </w:p>
    <w:p>
      <w:pPr>
        <w:spacing w:after="200" w:line="276" w:lineRule="auto"/>
      </w:pPr>
    </w:p>
    <w:p>
      <w:pPr>
        <w:pStyle w:val="berschrift3"/>
      </w:pPr>
      <w:r>
        <w:rPr>
          <w:lang w:val="ru"/>
        </w:rPr>
        <w:t>Советы для всех, кто хочет оказать помощь</w:t>
      </w:r>
    </w:p>
    <w:p>
      <w:pPr>
        <w:pStyle w:val="Listenabsatz"/>
        <w:numPr>
          <w:ilvl w:val="0"/>
          <w:numId w:val="4"/>
        </w:numPr>
      </w:pPr>
      <w:r>
        <w:rPr>
          <w:lang w:val="ru"/>
        </w:rPr>
        <w:t xml:space="preserve">Относитесь серьезно ко всему, что рассказывает Вам пострадавший от насилия. </w:t>
      </w:r>
    </w:p>
    <w:p>
      <w:pPr>
        <w:pStyle w:val="Listenabsatz"/>
        <w:numPr>
          <w:ilvl w:val="0"/>
          <w:numId w:val="4"/>
        </w:numPr>
      </w:pPr>
      <w:r>
        <w:rPr>
          <w:lang w:val="ru"/>
        </w:rPr>
        <w:t xml:space="preserve">Выслушайте его (ее). </w:t>
      </w:r>
    </w:p>
    <w:p>
      <w:pPr>
        <w:pStyle w:val="Listenabsatz"/>
        <w:numPr>
          <w:ilvl w:val="0"/>
          <w:numId w:val="4"/>
        </w:numPr>
      </w:pPr>
      <w:r>
        <w:rPr>
          <w:lang w:val="ru"/>
        </w:rPr>
        <w:t xml:space="preserve">Спросите, какого рода поддержку он (она) хотел(-а) бы получить. </w:t>
      </w:r>
    </w:p>
    <w:p>
      <w:pPr>
        <w:pStyle w:val="Listenabsatz"/>
        <w:numPr>
          <w:ilvl w:val="0"/>
          <w:numId w:val="4"/>
        </w:numPr>
      </w:pPr>
      <w:r>
        <w:rPr>
          <w:lang w:val="ru"/>
        </w:rPr>
        <w:lastRenderedPageBreak/>
        <w:t>Расскажите о том, что Вы думаете или что Вы видели.</w:t>
      </w:r>
      <w:r>
        <w:rPr>
          <w:lang w:val="ru"/>
        </w:rPr>
        <w:br/>
        <w:t xml:space="preserve">Однако делайте это только в том случае, если будете наедине с пострадавшим(-ей). </w:t>
      </w:r>
    </w:p>
    <w:p>
      <w:pPr>
        <w:pStyle w:val="Listenabsatz"/>
        <w:numPr>
          <w:ilvl w:val="0"/>
          <w:numId w:val="4"/>
        </w:numPr>
      </w:pPr>
      <w:r>
        <w:rPr>
          <w:lang w:val="ru"/>
        </w:rPr>
        <w:t>Проявите сочувствие и понимание.</w:t>
      </w:r>
    </w:p>
    <w:p>
      <w:pPr>
        <w:pStyle w:val="Listenabsatz"/>
        <w:numPr>
          <w:ilvl w:val="0"/>
          <w:numId w:val="4"/>
        </w:numPr>
      </w:pPr>
      <w:r>
        <w:rPr>
          <w:lang w:val="ru"/>
        </w:rPr>
        <w:t>Может случиться так, что пострадавший(-ая) откажется от Вашей помощи.</w:t>
      </w:r>
      <w:r>
        <w:rPr>
          <w:lang w:val="ru"/>
        </w:rPr>
        <w:br/>
        <w:t xml:space="preserve">Не прекращайте предлагать ему (ей) помощь снова и снова. </w:t>
      </w:r>
    </w:p>
    <w:p>
      <w:pPr>
        <w:pStyle w:val="Listenabsatz"/>
        <w:numPr>
          <w:ilvl w:val="0"/>
          <w:numId w:val="4"/>
        </w:numPr>
      </w:pPr>
      <w:r>
        <w:rPr>
          <w:lang w:val="ru"/>
        </w:rPr>
        <w:t xml:space="preserve">Дайте пострадавшему(-ей) самому(-ой) решить, что он (она) хочет предпринять. </w:t>
      </w:r>
      <w:r>
        <w:rPr>
          <w:lang w:val="ru"/>
        </w:rPr>
        <w:br/>
        <w:t>Важно, чтобы при этом Вы сопровождали и поддерживали его (ее).</w:t>
      </w:r>
      <w:r>
        <w:rPr>
          <w:lang w:val="ru"/>
        </w:rPr>
        <w:br/>
        <w:t>Не принимайте никаких решений без согласия пострадавшего(-ей), даже из добрых побуждений.</w:t>
      </w:r>
    </w:p>
    <w:p>
      <w:pPr>
        <w:pStyle w:val="Listenabsatz"/>
        <w:numPr>
          <w:ilvl w:val="0"/>
          <w:numId w:val="4"/>
        </w:numPr>
      </w:pPr>
      <w:r>
        <w:rPr>
          <w:lang w:val="ru"/>
        </w:rPr>
        <w:t>Пострадавшие не виновны в насилии, но зачастую они чувствуют себя виноватыми и стыдятся этого.</w:t>
      </w:r>
      <w:r>
        <w:rPr>
          <w:lang w:val="ru"/>
        </w:rPr>
        <w:br/>
        <w:t xml:space="preserve">Поговорите об этом. </w:t>
      </w:r>
    </w:p>
    <w:p>
      <w:pPr>
        <w:pStyle w:val="Listenabsatz"/>
        <w:numPr>
          <w:ilvl w:val="0"/>
          <w:numId w:val="4"/>
        </w:numPr>
      </w:pPr>
      <w:r>
        <w:rPr>
          <w:lang w:val="ru"/>
        </w:rPr>
        <w:t xml:space="preserve">Не упрекайте пострадавшего(-ую). </w:t>
      </w:r>
    </w:p>
    <w:p>
      <w:pPr>
        <w:pStyle w:val="Listenabsatz"/>
        <w:numPr>
          <w:ilvl w:val="0"/>
          <w:numId w:val="4"/>
        </w:numPr>
      </w:pPr>
      <w:r>
        <w:rPr>
          <w:lang w:val="ru"/>
        </w:rPr>
        <w:t xml:space="preserve">Не говорите плохо об обидчике. </w:t>
      </w:r>
    </w:p>
    <w:p>
      <w:pPr>
        <w:pStyle w:val="Listenabsatz"/>
        <w:numPr>
          <w:ilvl w:val="0"/>
          <w:numId w:val="4"/>
        </w:numPr>
      </w:pPr>
      <w:r>
        <w:rPr>
          <w:lang w:val="ru"/>
        </w:rPr>
        <w:t xml:space="preserve">Дайте пострадавшему(-ей) время. </w:t>
      </w:r>
      <w:r>
        <w:rPr>
          <w:lang w:val="ru"/>
        </w:rPr>
        <w:br/>
        <w:t>Часто поведение пострадавших трудно понять.</w:t>
      </w:r>
      <w:r>
        <w:rPr>
          <w:lang w:val="ru"/>
        </w:rPr>
        <w:br/>
        <w:t>Например:</w:t>
      </w:r>
      <w:r>
        <w:rPr>
          <w:lang w:val="ru"/>
        </w:rPr>
        <w:br/>
        <w:t>- Почему пострадавшие не хотят говорить об акте насилия и замыкаются в себе?</w:t>
      </w:r>
      <w:r>
        <w:rPr>
          <w:lang w:val="ru"/>
        </w:rPr>
        <w:br/>
        <w:t>- Почему они не подают заявление в полицию на обидчика?</w:t>
      </w:r>
      <w:r>
        <w:rPr>
          <w:lang w:val="ru"/>
        </w:rPr>
        <w:br/>
        <w:t>- Почему они не уходят от обидчика?</w:t>
      </w:r>
      <w:r>
        <w:rPr>
          <w:lang w:val="ru"/>
        </w:rPr>
        <w:br/>
        <w:t xml:space="preserve">- Почему они хотят забыть или вытеснить воспоминания об акте насилия? </w:t>
      </w:r>
    </w:p>
    <w:p>
      <w:pPr>
        <w:pStyle w:val="Listenabsatz"/>
        <w:numPr>
          <w:ilvl w:val="0"/>
          <w:numId w:val="4"/>
        </w:numPr>
      </w:pPr>
      <w:r>
        <w:rPr>
          <w:lang w:val="ru"/>
        </w:rPr>
        <w:t xml:space="preserve">Если Вам станет известно о насилии среди Ваших соседей, вызовите полицию. </w:t>
      </w:r>
      <w:r>
        <w:rPr>
          <w:lang w:val="ru"/>
        </w:rPr>
        <w:br/>
        <w:t xml:space="preserve">Они должны вмешаться и что-то предпринять. </w:t>
      </w:r>
    </w:p>
    <w:p>
      <w:pPr>
        <w:pStyle w:val="Listenabsatz"/>
        <w:numPr>
          <w:ilvl w:val="0"/>
          <w:numId w:val="4"/>
        </w:numPr>
      </w:pPr>
      <w:r>
        <w:rPr>
          <w:lang w:val="ru"/>
        </w:rPr>
        <w:t xml:space="preserve">В случае насилия над детьми позвоните в полицию – номер для экстренного вызова 133 – или в Центр помощи детям и подросткам – телефон: </w:t>
      </w:r>
      <w:hyperlink r:id="rId10" w:history="1">
        <w:r>
          <w:rPr>
            <w:lang w:val="ru"/>
          </w:rPr>
          <w:t xml:space="preserve">+43 </w:t>
        </w:r>
        <w:r>
          <w:t>2742/9005</w:t>
        </w:r>
      </w:hyperlink>
      <w:r>
        <w:t>-16416</w:t>
      </w:r>
      <w:r>
        <w:rPr>
          <w:lang w:val="ru"/>
        </w:rPr>
        <w:t>.</w:t>
      </w:r>
      <w:r>
        <w:rPr>
          <w:lang w:val="ru"/>
        </w:rPr>
        <w:br/>
        <w:t xml:space="preserve">Вы не обязаны раскрывать свое имя. </w:t>
      </w:r>
    </w:p>
    <w:p>
      <w:pPr>
        <w:spacing w:after="200" w:line="276" w:lineRule="auto"/>
      </w:pPr>
      <w:r>
        <w:rPr>
          <w:lang w:val="ru"/>
        </w:rPr>
        <w:lastRenderedPageBreak/>
        <w:br w:type="page"/>
      </w:r>
    </w:p>
    <w:p>
      <w:pPr>
        <w:pStyle w:val="berschrift3"/>
        <w:rPr>
          <w:rFonts w:eastAsia="Times New Roman"/>
        </w:rPr>
      </w:pPr>
      <w:r>
        <w:rPr>
          <w:rFonts w:eastAsia="Times New Roman"/>
          <w:lang w:val="ru"/>
        </w:rPr>
        <w:lastRenderedPageBreak/>
        <w:t>Формы насилия</w:t>
      </w:r>
    </w:p>
    <w:p>
      <w:r>
        <w:rPr>
          <w:lang w:val="ru"/>
        </w:rPr>
        <w:t>Многие люди понимают под насилием в первую очередь физическое насилие,</w:t>
      </w:r>
    </w:p>
    <w:p>
      <w:r>
        <w:rPr>
          <w:lang w:val="ru"/>
        </w:rPr>
        <w:t>но существует много других форм насилия.</w:t>
      </w:r>
      <w:r>
        <w:rPr>
          <w:lang w:val="ru"/>
        </w:rPr>
        <w:br/>
        <w:t>Мы оказываем помощь при любых формах насилия.</w:t>
      </w:r>
      <w:r>
        <w:rPr>
          <w:lang w:val="ru"/>
        </w:rPr>
        <w:br/>
        <w:t>Ниже перечислены различные формы насилия и даны пояснения к ним:</w:t>
      </w:r>
    </w:p>
    <w:p/>
    <w:p>
      <w:pPr>
        <w:pStyle w:val="Listenabsatz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  <w:b/>
          <w:bCs/>
          <w:lang w:val="ru"/>
        </w:rPr>
        <w:t xml:space="preserve">Физическое насилие </w:t>
      </w:r>
      <w:r>
        <w:rPr>
          <w:rFonts w:eastAsia="Times New Roman"/>
          <w:lang w:val="ru"/>
        </w:rPr>
        <w:t xml:space="preserve">– это причинение физического вреда другому человеку. </w:t>
      </w:r>
    </w:p>
    <w:p>
      <w:pPr>
        <w:pStyle w:val="Listenabsatz"/>
        <w:ind w:left="360"/>
        <w:rPr>
          <w:rFonts w:eastAsia="Times New Roman"/>
        </w:rPr>
      </w:pPr>
      <w:r>
        <w:rPr>
          <w:rFonts w:eastAsia="Times New Roman"/>
          <w:lang w:val="ru"/>
        </w:rPr>
        <w:t>Например:</w:t>
      </w:r>
      <w:r>
        <w:rPr>
          <w:rFonts w:eastAsia="Times New Roman"/>
          <w:lang w:val="ru"/>
        </w:rPr>
        <w:br/>
        <w:t>- толчки, удары кулаками или удушение,</w:t>
      </w:r>
      <w:r>
        <w:rPr>
          <w:rFonts w:eastAsia="Times New Roman"/>
          <w:lang w:val="ru"/>
        </w:rPr>
        <w:br/>
        <w:t>- пощечины, пинки или швыряние предметов,</w:t>
      </w:r>
      <w:r>
        <w:rPr>
          <w:rFonts w:eastAsia="Times New Roman"/>
          <w:lang w:val="ru"/>
        </w:rPr>
        <w:br/>
        <w:t>- таскание за волосы, выкручивание рук, побои,</w:t>
      </w:r>
      <w:r>
        <w:rPr>
          <w:rFonts w:eastAsia="Times New Roman"/>
          <w:lang w:val="ru"/>
        </w:rPr>
        <w:br/>
        <w:t>- прижигание сигаретами,</w:t>
      </w:r>
      <w:r>
        <w:rPr>
          <w:rFonts w:eastAsia="Times New Roman"/>
          <w:lang w:val="ru"/>
        </w:rPr>
        <w:br/>
        <w:t>- удары головой о стену,</w:t>
      </w:r>
      <w:r>
        <w:rPr>
          <w:rFonts w:eastAsia="Times New Roman"/>
          <w:lang w:val="ru"/>
        </w:rPr>
        <w:br/>
        <w:t>- покушение на убийство или убийство.</w:t>
      </w:r>
    </w:p>
    <w:p>
      <w:pPr>
        <w:pStyle w:val="Listenabsatz"/>
        <w:ind w:left="360"/>
        <w:rPr>
          <w:rFonts w:eastAsia="Times New Roman"/>
        </w:rPr>
      </w:pPr>
    </w:p>
    <w:p>
      <w:pPr>
        <w:pStyle w:val="Listenabsatz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  <w:b/>
          <w:bCs/>
          <w:lang w:val="ru"/>
        </w:rPr>
        <w:t xml:space="preserve">Психологическое насилие </w:t>
      </w:r>
      <w:r>
        <w:rPr>
          <w:rFonts w:eastAsia="Times New Roman"/>
          <w:lang w:val="ru"/>
        </w:rPr>
        <w:t xml:space="preserve">– это причинение психологического вреда другому человеку с целью подавления его чувства собственного достоинства. </w:t>
      </w:r>
    </w:p>
    <w:p>
      <w:pPr>
        <w:pStyle w:val="Listenabsatz"/>
        <w:ind w:left="360"/>
        <w:rPr>
          <w:rFonts w:eastAsia="Times New Roman"/>
        </w:rPr>
      </w:pPr>
      <w:r>
        <w:rPr>
          <w:rFonts w:eastAsia="Times New Roman"/>
          <w:lang w:val="ru"/>
        </w:rPr>
        <w:t xml:space="preserve">Например: </w:t>
      </w:r>
      <w:r>
        <w:rPr>
          <w:rFonts w:eastAsia="Times New Roman"/>
          <w:lang w:val="ru"/>
        </w:rPr>
        <w:br/>
        <w:t xml:space="preserve">- унижение и оскорбление, </w:t>
      </w:r>
      <w:r>
        <w:rPr>
          <w:rFonts w:eastAsia="Times New Roman"/>
          <w:lang w:val="ru"/>
        </w:rPr>
        <w:br/>
        <w:t>- клевета,</w:t>
      </w:r>
      <w:r>
        <w:rPr>
          <w:rFonts w:eastAsia="Times New Roman"/>
          <w:lang w:val="ru"/>
        </w:rPr>
        <w:br/>
        <w:t xml:space="preserve">  Это значит, что кто-то рассказывает неправду о другом человеке, пытаясь таким образом навредить ему.</w:t>
      </w:r>
      <w:r>
        <w:rPr>
          <w:rFonts w:eastAsia="Times New Roman"/>
          <w:lang w:val="ru"/>
        </w:rPr>
        <w:br/>
        <w:t>- намеренное игнорирование или отказ от общения,</w:t>
      </w:r>
      <w:r>
        <w:rPr>
          <w:rFonts w:eastAsia="Times New Roman"/>
          <w:lang w:val="ru"/>
        </w:rPr>
        <w:br/>
        <w:t>- постоянное плохое обращение;</w:t>
      </w:r>
      <w:r>
        <w:rPr>
          <w:rFonts w:eastAsia="Times New Roman"/>
          <w:lang w:val="ru"/>
        </w:rPr>
        <w:br/>
        <w:t>- чрезмерная ревность и постоянный контроль общения с друзьями и подругами, семьей и коллегами;</w:t>
      </w:r>
      <w:r>
        <w:rPr>
          <w:rFonts w:eastAsia="Times New Roman"/>
          <w:lang w:val="ru"/>
        </w:rPr>
        <w:br/>
        <w:t xml:space="preserve">- постоянный крик. </w:t>
      </w:r>
    </w:p>
    <w:p>
      <w:pPr>
        <w:pStyle w:val="Listenabsatz"/>
        <w:ind w:left="360"/>
        <w:rPr>
          <w:rFonts w:eastAsia="Times New Roman"/>
        </w:rPr>
      </w:pPr>
    </w:p>
    <w:p>
      <w:pPr>
        <w:pStyle w:val="Listenabsatz"/>
        <w:ind w:left="360"/>
        <w:rPr>
          <w:rFonts w:eastAsia="Times New Roman"/>
        </w:rPr>
      </w:pPr>
    </w:p>
    <w:p>
      <w:pPr>
        <w:pStyle w:val="Listenabsatz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  <w:b/>
          <w:bCs/>
          <w:lang w:val="ru"/>
        </w:rPr>
        <w:lastRenderedPageBreak/>
        <w:t>Социальное насилие</w:t>
      </w:r>
      <w:r>
        <w:rPr>
          <w:rFonts w:eastAsia="Times New Roman"/>
          <w:lang w:val="ru"/>
        </w:rPr>
        <w:t xml:space="preserve"> означает изоляцию пострадавшего от близких ему людей и его окружения. </w:t>
      </w:r>
    </w:p>
    <w:p>
      <w:pPr>
        <w:rPr>
          <w:rFonts w:eastAsia="Times New Roman"/>
        </w:rPr>
      </w:pPr>
      <w:r>
        <w:rPr>
          <w:rFonts w:eastAsia="Times New Roman"/>
          <w:lang w:val="ru"/>
        </w:rPr>
        <w:t xml:space="preserve">Например: </w:t>
      </w:r>
      <w:r>
        <w:rPr>
          <w:rFonts w:eastAsia="Times New Roman"/>
          <w:lang w:val="ru"/>
        </w:rPr>
        <w:br/>
        <w:t>- прекращение общения или препятствие общению с родственниками и знакомыми;</w:t>
      </w:r>
      <w:r>
        <w:rPr>
          <w:rFonts w:eastAsia="Times New Roman"/>
          <w:lang w:val="ru"/>
        </w:rPr>
        <w:br/>
        <w:t>- прекращение общения или препятствие общению с друзьями.</w:t>
      </w:r>
    </w:p>
    <w:p>
      <w:pPr>
        <w:rPr>
          <w:rFonts w:eastAsia="Times New Roman"/>
        </w:rPr>
      </w:pPr>
    </w:p>
    <w:p>
      <w:pPr>
        <w:pStyle w:val="Listenabsatz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  <w:b/>
          <w:bCs/>
          <w:lang w:val="ru"/>
        </w:rPr>
        <w:t xml:space="preserve">Сексуальное насилие </w:t>
      </w:r>
      <w:r>
        <w:rPr>
          <w:rFonts w:eastAsia="Times New Roman"/>
          <w:lang w:val="ru"/>
        </w:rPr>
        <w:t xml:space="preserve">заключается в совершении действий сексуального характера против воли пострадавшего. </w:t>
      </w:r>
    </w:p>
    <w:p>
      <w:pPr>
        <w:pStyle w:val="Listenabsatz"/>
        <w:ind w:left="360"/>
        <w:rPr>
          <w:rFonts w:eastAsia="Times New Roman"/>
        </w:rPr>
      </w:pPr>
      <w:r>
        <w:rPr>
          <w:rFonts w:eastAsia="Times New Roman"/>
          <w:lang w:val="ru"/>
        </w:rPr>
        <w:t>Например:</w:t>
      </w:r>
      <w:r>
        <w:rPr>
          <w:rFonts w:eastAsia="Times New Roman"/>
          <w:lang w:val="ru"/>
        </w:rPr>
        <w:br/>
        <w:t xml:space="preserve">- изнасилование или попытка изнасилования; </w:t>
      </w:r>
      <w:r>
        <w:rPr>
          <w:rFonts w:eastAsia="Times New Roman"/>
          <w:lang w:val="ru"/>
        </w:rPr>
        <w:br/>
        <w:t xml:space="preserve">- сексуальное надругательство; </w:t>
      </w:r>
      <w:r>
        <w:rPr>
          <w:rFonts w:eastAsia="Times New Roman"/>
          <w:lang w:val="ru"/>
        </w:rPr>
        <w:br/>
        <w:t xml:space="preserve">  Это означает совершение действий сексуального характера без согласия всех участвующих. </w:t>
      </w:r>
      <w:r>
        <w:rPr>
          <w:rFonts w:eastAsia="Times New Roman"/>
          <w:lang w:val="ru"/>
        </w:rPr>
        <w:br/>
        <w:t xml:space="preserve">- сексуальное домогательство; </w:t>
      </w:r>
      <w:r>
        <w:rPr>
          <w:rFonts w:eastAsia="Times New Roman"/>
          <w:lang w:val="ru"/>
        </w:rPr>
        <w:br/>
        <w:t xml:space="preserve">  Это значит, что кто-то постоянно говорит о том, что хочет заняться с Вами сексом, а Вы этого не хотите. </w:t>
      </w:r>
      <w:r>
        <w:rPr>
          <w:rFonts w:eastAsia="Times New Roman"/>
          <w:lang w:val="ru"/>
        </w:rPr>
        <w:br/>
        <w:t>- сексуальные угрозы.</w:t>
      </w:r>
      <w:r>
        <w:rPr>
          <w:rFonts w:eastAsia="Times New Roman"/>
          <w:lang w:val="ru"/>
        </w:rPr>
        <w:br/>
        <w:t xml:space="preserve">  Это значит, что кто-то угрожает изнасиловать Вас.</w:t>
      </w:r>
    </w:p>
    <w:p>
      <w:pPr>
        <w:rPr>
          <w:rFonts w:eastAsia="Times New Roman"/>
        </w:rPr>
      </w:pPr>
    </w:p>
    <w:p>
      <w:pPr>
        <w:pStyle w:val="Listenabsatz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  <w:b/>
          <w:bCs/>
          <w:lang w:val="ru"/>
        </w:rPr>
        <w:t xml:space="preserve">Экономическое насилие </w:t>
      </w:r>
      <w:r>
        <w:rPr>
          <w:rFonts w:eastAsia="Times New Roman"/>
          <w:lang w:val="ru"/>
        </w:rPr>
        <w:t xml:space="preserve">означает контроль над финансовыми средствами, который приводит к зависимости от партнера. </w:t>
      </w:r>
    </w:p>
    <w:p>
      <w:pPr>
        <w:rPr>
          <w:rFonts w:eastAsia="Times New Roman"/>
        </w:rPr>
      </w:pPr>
      <w:r>
        <w:rPr>
          <w:rFonts w:eastAsia="Times New Roman"/>
          <w:lang w:val="ru"/>
        </w:rPr>
        <w:t xml:space="preserve">Например: </w:t>
      </w:r>
      <w:r>
        <w:rPr>
          <w:rFonts w:eastAsia="Times New Roman"/>
          <w:lang w:val="ru"/>
        </w:rPr>
        <w:br/>
        <w:t xml:space="preserve">- контроль доступа к деньгам; </w:t>
      </w:r>
      <w:r>
        <w:rPr>
          <w:rFonts w:eastAsia="Times New Roman"/>
          <w:lang w:val="ru"/>
        </w:rPr>
        <w:br/>
        <w:t>- выдача денег только в том случае, если человек делает то, что хочет другой человек.</w:t>
      </w:r>
    </w:p>
    <w:p>
      <w:pPr>
        <w:rPr>
          <w:rFonts w:eastAsia="Times New Roman"/>
        </w:rPr>
      </w:pPr>
    </w:p>
    <w:p>
      <w:pPr>
        <w:pStyle w:val="Listenabsatz"/>
        <w:numPr>
          <w:ilvl w:val="0"/>
          <w:numId w:val="6"/>
        </w:numPr>
        <w:rPr>
          <w:rFonts w:eastAsia="Times New Roman"/>
          <w:bCs/>
        </w:rPr>
      </w:pPr>
      <w:r>
        <w:rPr>
          <w:rFonts w:eastAsia="Times New Roman"/>
          <w:b/>
          <w:bCs/>
          <w:lang w:val="ru"/>
        </w:rPr>
        <w:t xml:space="preserve">Домогательство и преследование </w:t>
      </w:r>
      <w:r>
        <w:rPr>
          <w:rFonts w:eastAsia="Times New Roman"/>
          <w:lang w:val="ru"/>
        </w:rPr>
        <w:t>также являются формами насилия.</w:t>
      </w:r>
      <w:r>
        <w:rPr>
          <w:rFonts w:eastAsia="Times New Roman"/>
          <w:lang w:val="ru"/>
        </w:rPr>
        <w:br/>
        <w:t>Преследование означает, что один человек намеренно постоянно следит за другим человеком и домогается его таким образом.</w:t>
      </w:r>
      <w:r>
        <w:rPr>
          <w:rFonts w:eastAsia="Times New Roman"/>
          <w:lang w:val="ru"/>
        </w:rPr>
        <w:br/>
        <w:t xml:space="preserve">Часто такое насилие исходит от бывших партнеров, которые не могут смириться с разрывом отношений. </w:t>
      </w:r>
    </w:p>
    <w:p>
      <w:pPr>
        <w:rPr>
          <w:rFonts w:eastAsia="Times New Roman"/>
        </w:rPr>
      </w:pPr>
      <w:r>
        <w:rPr>
          <w:rFonts w:eastAsia="Times New Roman"/>
          <w:lang w:val="ru"/>
        </w:rPr>
        <w:lastRenderedPageBreak/>
        <w:t>Например:</w:t>
      </w:r>
      <w:r>
        <w:rPr>
          <w:rFonts w:eastAsia="Times New Roman"/>
          <w:lang w:val="ru"/>
        </w:rPr>
        <w:br/>
        <w:t>- частые нежелательные звонки, SMS, письма или электронные письма;</w:t>
      </w:r>
      <w:r>
        <w:rPr>
          <w:rFonts w:eastAsia="Times New Roman"/>
          <w:lang w:val="ru"/>
        </w:rPr>
        <w:br/>
        <w:t>- заказы на имя другого человека;</w:t>
      </w:r>
      <w:r>
        <w:rPr>
          <w:rFonts w:eastAsia="Times New Roman"/>
          <w:lang w:val="ru"/>
        </w:rPr>
        <w:br/>
        <w:t>- постоянное наблюдение и преследование.</w:t>
      </w:r>
    </w:p>
    <w:p/>
    <w:p>
      <w:pPr>
        <w:pStyle w:val="berschrift2"/>
      </w:pPr>
      <w:r>
        <w:rPr>
          <w:lang w:val="ru"/>
        </w:rPr>
        <w:t>Права пострадавших</w:t>
      </w:r>
    </w:p>
    <w:p>
      <w:r>
        <w:rPr>
          <w:lang w:val="ru"/>
        </w:rPr>
        <w:t>Закон о защите от насилия должен защищать всех людей от насилия.</w:t>
      </w:r>
      <w:r>
        <w:rPr>
          <w:lang w:val="ru"/>
        </w:rPr>
        <w:br/>
        <w:t>Он также должен защищать людей, уже пострадавших от насилия, от повторного насилия.</w:t>
      </w:r>
      <w:r>
        <w:rPr>
          <w:lang w:val="ru"/>
        </w:rPr>
        <w:br/>
        <w:t>Для этого пострадавшие могут воспользоваться различными правами, которые перечисляются и объясняются ниже.</w:t>
      </w:r>
    </w:p>
    <w:p>
      <w:pPr>
        <w:pStyle w:val="berschrift3"/>
      </w:pPr>
      <w:r>
        <w:rPr>
          <w:lang w:val="ru"/>
        </w:rPr>
        <w:t>Выдворение и запрет на посещение</w:t>
      </w:r>
    </w:p>
    <w:p>
      <w:r>
        <w:rPr>
          <w:lang w:val="ru"/>
        </w:rPr>
        <w:t>Если Вы уведомите полицию об акте насилия и полиция сочтет, что Вашему здоровью, Вашей свободе или даже Вашей жизни угрожает опасность, она может заставить обидчика сразу же покинуть квартиру или дом.</w:t>
      </w:r>
      <w:r>
        <w:rPr>
          <w:lang w:val="ru"/>
        </w:rPr>
        <w:br/>
        <w:t xml:space="preserve">Это называется </w:t>
      </w:r>
      <w:r>
        <w:rPr>
          <w:b/>
          <w:bCs/>
          <w:lang w:val="ru"/>
        </w:rPr>
        <w:t xml:space="preserve">выдворением </w:t>
      </w:r>
      <w:r>
        <w:rPr>
          <w:lang w:val="ru"/>
        </w:rPr>
        <w:t>обидчика полицией.</w:t>
      </w:r>
      <w:r>
        <w:rPr>
          <w:lang w:val="ru"/>
        </w:rPr>
        <w:br/>
        <w:t>Полиция также может запретить обидчику посещать квартиру или дом.</w:t>
      </w:r>
      <w:r>
        <w:rPr>
          <w:lang w:val="ru"/>
        </w:rPr>
        <w:br/>
        <w:t xml:space="preserve">Это называется </w:t>
      </w:r>
      <w:r>
        <w:rPr>
          <w:b/>
          <w:bCs/>
          <w:lang w:val="ru"/>
        </w:rPr>
        <w:t>запретом на посещение</w:t>
      </w:r>
      <w:r>
        <w:rPr>
          <w:lang w:val="ru"/>
        </w:rPr>
        <w:t xml:space="preserve">. </w:t>
      </w:r>
    </w:p>
    <w:p>
      <w:r>
        <w:rPr>
          <w:lang w:val="ru"/>
        </w:rPr>
        <w:t>В этом случае полиция сразу же забирает у обидчика ключ от квартиры.</w:t>
      </w:r>
    </w:p>
    <w:p/>
    <w:p>
      <w:r>
        <w:rPr>
          <w:lang w:val="ru"/>
        </w:rPr>
        <w:t xml:space="preserve">Если под угрозой также находятся дети младше 14 лет, полиция также запрещает обидчику посещать школу, детский сад или группу продленного дня. </w:t>
      </w:r>
    </w:p>
    <w:p/>
    <w:p>
      <w:pPr>
        <w:pStyle w:val="berschrift3"/>
      </w:pPr>
      <w:r>
        <w:rPr>
          <w:lang w:val="ru"/>
        </w:rPr>
        <w:lastRenderedPageBreak/>
        <w:t>Длительная защита по распоряжению суда</w:t>
      </w:r>
    </w:p>
    <w:p>
      <w:r>
        <w:rPr>
          <w:lang w:val="ru"/>
        </w:rPr>
        <w:t xml:space="preserve">Если Вам требуется длительная защита от обидчика, Вам необходимо обратиться в суд в течение 2 недель после вмешательства полиции. </w:t>
      </w:r>
    </w:p>
    <w:p>
      <w:r>
        <w:rPr>
          <w:lang w:val="ru"/>
        </w:rPr>
        <w:t>В суде Вам необходимо запросить "временное распоряжение".</w:t>
      </w:r>
    </w:p>
    <w:p>
      <w:r>
        <w:rPr>
          <w:lang w:val="ru"/>
        </w:rPr>
        <w:t>Временное распоряжение суда означает,</w:t>
      </w:r>
      <w:r>
        <w:rPr>
          <w:lang w:val="ru"/>
        </w:rPr>
        <w:br/>
        <w:t>что суд защищает Вас от обидчика сразу же с момента выдачи временного распоряжения.</w:t>
      </w:r>
      <w:r>
        <w:rPr>
          <w:lang w:val="ru"/>
        </w:rPr>
        <w:br/>
        <w:t>Обидчику запрещается посещать Вашу квартиру в течение более длительного времени и беспокоить Вас какими-либо иными способами.</w:t>
      </w:r>
    </w:p>
    <w:p/>
    <w:p>
      <w:r>
        <w:rPr>
          <w:lang w:val="ru"/>
        </w:rPr>
        <w:t xml:space="preserve">При этом неважно, кому принадлежит квартира или дом. </w:t>
      </w:r>
      <w:r>
        <w:rPr>
          <w:lang w:val="ru"/>
        </w:rPr>
        <w:br/>
      </w:r>
    </w:p>
    <w:p>
      <w:r>
        <w:rPr>
          <w:lang w:val="ru"/>
        </w:rPr>
        <w:t>Если обидчик не соблюдает требования "временного распоряжения", сразу же обратитесь в полицию.</w:t>
      </w:r>
    </w:p>
    <w:p/>
    <w:p>
      <w:pPr>
        <w:pStyle w:val="berschrift3"/>
      </w:pPr>
      <w:r>
        <w:rPr>
          <w:lang w:val="ru"/>
        </w:rPr>
        <w:t>Консультации и помощь в центре защиты от насилия</w:t>
      </w:r>
    </w:p>
    <w:p>
      <w:r>
        <w:rPr>
          <w:lang w:val="ru"/>
        </w:rPr>
        <w:t xml:space="preserve">Центр защиты от насилия оказывает помощь пострадавшим от домашнего насилия и преследования. </w:t>
      </w:r>
    </w:p>
    <w:p>
      <w:r>
        <w:rPr>
          <w:lang w:val="ru"/>
        </w:rPr>
        <w:t>Если полиция запрещает кому-либо посещать Вашу квартиру или дом, то она сразу же информирует об этом Центр защиты от насилия.</w:t>
      </w:r>
    </w:p>
    <w:p>
      <w:r>
        <w:rPr>
          <w:lang w:val="ru"/>
        </w:rPr>
        <w:t xml:space="preserve">Консультант центра свяжется с Вами и предложит Вам помощь. </w:t>
      </w:r>
    </w:p>
    <w:p/>
    <w:p>
      <w:r>
        <w:rPr>
          <w:lang w:val="ru"/>
        </w:rPr>
        <w:t>Вы можете сами связаться с Центром защиты от насилия:</w:t>
      </w:r>
    </w:p>
    <w:p>
      <w:pPr>
        <w:rPr>
          <w:highlight w:val="yellow"/>
        </w:rPr>
      </w:pPr>
      <w:r>
        <w:rPr>
          <w:highlight w:val="yellow"/>
          <w:lang w:val="ru"/>
        </w:rPr>
        <w:t xml:space="preserve">Gewaltschutzzentrum </w:t>
      </w:r>
      <w:r>
        <w:rPr>
          <w:highlight w:val="yellow"/>
        </w:rPr>
        <w:t>NÖ St.Pölten</w:t>
      </w:r>
    </w:p>
    <w:p>
      <w:r>
        <w:rPr>
          <w:highlight w:val="yellow"/>
          <w:lang w:val="ru"/>
        </w:rPr>
        <w:t xml:space="preserve">Адрес: </w:t>
      </w:r>
      <w:r>
        <w:rPr>
          <w:highlight w:val="yellow"/>
        </w:rPr>
        <w:t>Grenzgasse 11, 4.Stock, 3100 St.Pölten</w:t>
      </w:r>
      <w:r>
        <w:rPr>
          <w:highlight w:val="yellow"/>
          <w:lang w:val="ru"/>
        </w:rPr>
        <w:br/>
        <w:t xml:space="preserve">Телефон: +43 </w:t>
      </w:r>
      <w:r>
        <w:t>2742/319 66</w:t>
      </w:r>
      <w:r>
        <w:rPr>
          <w:lang w:val="ru"/>
        </w:rPr>
        <w:br/>
        <w:t>Эл. почта: </w:t>
      </w:r>
      <w:hyperlink r:id="rId11" w:history="1">
        <w:r>
          <w:rPr>
            <w:rStyle w:val="Hyperlink"/>
            <w:lang w:val="ru"/>
          </w:rPr>
          <w:t>office</w:t>
        </w:r>
        <w:r>
          <w:rPr>
            <w:rStyle w:val="Hyperlink"/>
          </w:rPr>
          <w:t>.st.poelten</w:t>
        </w:r>
        <w:r>
          <w:rPr>
            <w:rStyle w:val="Hyperlink"/>
            <w:lang w:val="ru"/>
          </w:rPr>
          <w:t>@gewaltschutzzentrum-</w:t>
        </w:r>
        <w:r>
          <w:rPr>
            <w:rStyle w:val="Hyperlink"/>
          </w:rPr>
          <w:t>noe</w:t>
        </w:r>
        <w:r>
          <w:rPr>
            <w:rStyle w:val="Hyperlink"/>
            <w:lang w:val="ru"/>
          </w:rPr>
          <w:t>.at</w:t>
        </w:r>
      </w:hyperlink>
    </w:p>
    <w:p>
      <w:pPr>
        <w:rPr>
          <w:rFonts w:ascii="Helvetica" w:hAnsi="Helvetica"/>
          <w:sz w:val="18"/>
          <w:szCs w:val="18"/>
        </w:rPr>
      </w:pPr>
      <w:r>
        <w:rPr>
          <w:lang w:val="ru"/>
        </w:rPr>
        <w:t>Веб-сайт: </w:t>
      </w:r>
      <w:hyperlink r:id="rId12" w:history="1">
        <w:r>
          <w:rPr>
            <w:rStyle w:val="Hyperlink"/>
            <w:lang w:val="ru"/>
          </w:rPr>
          <w:t>www.gewaltschutzzentrum</w:t>
        </w:r>
        <w:r>
          <w:rPr>
            <w:rStyle w:val="Hyperlink"/>
          </w:rPr>
          <w:t>-noe</w:t>
        </w:r>
        <w:r>
          <w:rPr>
            <w:rStyle w:val="Hyperlink"/>
            <w:lang w:val="ru"/>
          </w:rPr>
          <w:t>.at</w:t>
        </w:r>
      </w:hyperlink>
      <w:r>
        <w:rPr>
          <w:rFonts w:ascii="Helvetica" w:hAnsi="Helvetica"/>
          <w:sz w:val="18"/>
          <w:szCs w:val="18"/>
          <w:lang w:val="ru"/>
        </w:rPr>
        <w:t xml:space="preserve"> </w:t>
      </w:r>
    </w:p>
    <w:p/>
    <w:p>
      <w:pPr>
        <w:pStyle w:val="berschrift3"/>
      </w:pPr>
      <w:r>
        <w:rPr>
          <w:lang w:val="ru"/>
        </w:rPr>
        <w:lastRenderedPageBreak/>
        <w:t xml:space="preserve">Разрешение на трудовую деятельность для иммигранток </w:t>
      </w:r>
      <w:r>
        <w:rPr>
          <w:b w:val="0"/>
          <w:bCs w:val="0"/>
          <w:lang w:val="ru"/>
        </w:rPr>
        <w:br/>
      </w:r>
      <w:r>
        <w:rPr>
          <w:lang w:val="ru"/>
        </w:rPr>
        <w:t>в случае насилия в семье</w:t>
      </w:r>
    </w:p>
    <w:p>
      <w:r>
        <w:rPr>
          <w:lang w:val="ru"/>
        </w:rPr>
        <w:t>Иммигрантками являются женщины, которые приезжают в Австрию из другой страны и хотят остаться здесь жить. Эти женщины имеют право получить разрешение на трудовую деятельность, если они сталкиваются с насилием в семье.</w:t>
      </w:r>
      <w:r>
        <w:rPr>
          <w:lang w:val="ru"/>
        </w:rPr>
        <w:br/>
        <w:t xml:space="preserve">Подразумевается, что в этом случае совместное проживание с супругом больше невозможно, так как он причинил физический вред или угрожал женщине или их несовершеннолетним детям. </w:t>
      </w:r>
    </w:p>
    <w:p/>
    <w:p>
      <w:r>
        <w:rPr>
          <w:lang w:val="ru"/>
        </w:rPr>
        <w:t>Обязательные условия для выдачи разрешения на трудовую деятельность:</w:t>
      </w:r>
      <w:r>
        <w:rPr>
          <w:lang w:val="ru"/>
        </w:rPr>
        <w:br/>
      </w:r>
    </w:p>
    <w:p>
      <w:pPr>
        <w:pStyle w:val="Listenabsatz"/>
        <w:numPr>
          <w:ilvl w:val="0"/>
          <w:numId w:val="6"/>
        </w:numPr>
      </w:pPr>
      <w:r>
        <w:rPr>
          <w:lang w:val="ru"/>
        </w:rPr>
        <w:t>подача женщиной заявления в полицию в связи с актом насилия;</w:t>
      </w:r>
    </w:p>
    <w:p>
      <w:pPr>
        <w:pStyle w:val="Listenabsatz"/>
        <w:ind w:left="360"/>
      </w:pPr>
      <w:r>
        <w:rPr>
          <w:lang w:val="ru"/>
        </w:rPr>
        <w:t>или</w:t>
      </w:r>
    </w:p>
    <w:p>
      <w:pPr>
        <w:pStyle w:val="Listenabsatz"/>
        <w:numPr>
          <w:ilvl w:val="0"/>
          <w:numId w:val="6"/>
        </w:numPr>
      </w:pPr>
      <w:r>
        <w:rPr>
          <w:lang w:val="ru"/>
        </w:rPr>
        <w:t xml:space="preserve">выдача "временного распоряжения" судом; </w:t>
      </w:r>
    </w:p>
    <w:p>
      <w:pPr>
        <w:pStyle w:val="Listenabsatz"/>
        <w:ind w:left="360"/>
      </w:pPr>
      <w:r>
        <w:rPr>
          <w:lang w:val="ru"/>
        </w:rPr>
        <w:t>или</w:t>
      </w:r>
    </w:p>
    <w:p>
      <w:pPr>
        <w:pStyle w:val="Listenabsatz"/>
        <w:numPr>
          <w:ilvl w:val="0"/>
          <w:numId w:val="6"/>
        </w:numPr>
      </w:pPr>
      <w:r>
        <w:rPr>
          <w:lang w:val="ru"/>
        </w:rPr>
        <w:t xml:space="preserve">расторжение брака; </w:t>
      </w:r>
    </w:p>
    <w:p>
      <w:pPr>
        <w:pStyle w:val="Listenabsatz"/>
        <w:ind w:left="360"/>
      </w:pPr>
      <w:r>
        <w:rPr>
          <w:lang w:val="ru"/>
        </w:rPr>
        <w:t>или</w:t>
      </w:r>
    </w:p>
    <w:p>
      <w:pPr>
        <w:pStyle w:val="Listenabsatz"/>
        <w:numPr>
          <w:ilvl w:val="0"/>
          <w:numId w:val="6"/>
        </w:numPr>
      </w:pPr>
      <w:r>
        <w:rPr>
          <w:lang w:val="ru"/>
        </w:rPr>
        <w:t>подтверждение акта насилия одним из следующих лиц или учреждений:</w:t>
      </w:r>
    </w:p>
    <w:p>
      <w:pPr>
        <w:pStyle w:val="Listenabsatz"/>
        <w:numPr>
          <w:ilvl w:val="0"/>
          <w:numId w:val="9"/>
        </w:numPr>
      </w:pPr>
      <w:r>
        <w:rPr>
          <w:lang w:val="ru"/>
        </w:rPr>
        <w:t xml:space="preserve">врач; </w:t>
      </w:r>
    </w:p>
    <w:p>
      <w:pPr>
        <w:pStyle w:val="Listenabsatz"/>
        <w:numPr>
          <w:ilvl w:val="0"/>
          <w:numId w:val="9"/>
        </w:numPr>
      </w:pPr>
      <w:r>
        <w:rPr>
          <w:lang w:val="ru"/>
        </w:rPr>
        <w:t xml:space="preserve">медицинское учреждение; </w:t>
      </w:r>
    </w:p>
    <w:p>
      <w:pPr>
        <w:pStyle w:val="Listenabsatz"/>
        <w:numPr>
          <w:ilvl w:val="0"/>
          <w:numId w:val="9"/>
        </w:numPr>
      </w:pPr>
      <w:r>
        <w:rPr>
          <w:lang w:val="ru"/>
        </w:rPr>
        <w:t>убежище для женщин;</w:t>
      </w:r>
    </w:p>
    <w:p>
      <w:pPr>
        <w:pStyle w:val="Listenabsatz"/>
        <w:numPr>
          <w:ilvl w:val="0"/>
          <w:numId w:val="9"/>
        </w:numPr>
      </w:pPr>
      <w:r>
        <w:rPr>
          <w:lang w:val="ru"/>
        </w:rPr>
        <w:t xml:space="preserve">управление по делам детей и несовершеннолетних; </w:t>
      </w:r>
    </w:p>
    <w:p>
      <w:pPr>
        <w:pStyle w:val="Listenabsatz"/>
        <w:numPr>
          <w:ilvl w:val="0"/>
          <w:numId w:val="9"/>
        </w:numPr>
      </w:pPr>
      <w:r>
        <w:rPr>
          <w:lang w:val="ru"/>
        </w:rPr>
        <w:t xml:space="preserve">центр защиты детей. </w:t>
      </w:r>
    </w:p>
    <w:p/>
    <w:p>
      <w:pPr>
        <w:rPr>
          <w:b/>
        </w:rPr>
      </w:pPr>
      <w:r>
        <w:rPr>
          <w:b/>
        </w:rPr>
        <w:t>Kontakt:</w:t>
      </w:r>
    </w:p>
    <w:p>
      <w:r>
        <w:t>Amt der NÖ Landesregierung</w:t>
      </w:r>
    </w:p>
    <w:p>
      <w:r>
        <w:t>Abteilung Allgemeine Förderung und Stiftungsverwaltung</w:t>
      </w:r>
    </w:p>
    <w:p>
      <w:r>
        <w:t>Referat Generationen</w:t>
      </w:r>
    </w:p>
    <w:p>
      <w:r>
        <w:t>Landhausplatz 1</w:t>
      </w:r>
    </w:p>
    <w:p>
      <w:r>
        <w:lastRenderedPageBreak/>
        <w:t>3109 St.Pölten</w:t>
      </w:r>
    </w:p>
    <w:p>
      <w:r>
        <w:t xml:space="preserve">e-mail: </w:t>
      </w:r>
      <w:hyperlink r:id="rId13" w:history="1">
        <w:r>
          <w:rPr>
            <w:rStyle w:val="Hyperlink"/>
          </w:rPr>
          <w:t>frauen@noel.gv.at</w:t>
        </w:r>
      </w:hyperlink>
    </w:p>
    <w:p>
      <w:r>
        <w:t>02742/9005-12989</w:t>
      </w:r>
    </w:p>
    <w:p/>
    <w:p>
      <w:r>
        <w:rPr>
          <w:noProof/>
          <w:lang w:val="de-DE" w:eastAsia="de-DE"/>
        </w:rPr>
        <w:drawing>
          <wp:inline distT="0" distB="0" distL="0" distR="0">
            <wp:extent cx="3878580" cy="1089660"/>
            <wp:effectExtent l="0" t="0" r="762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p/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50E90"/>
    <w:multiLevelType w:val="hybridMultilevel"/>
    <w:tmpl w:val="C7E2D84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4924C4"/>
    <w:multiLevelType w:val="multilevel"/>
    <w:tmpl w:val="4EBAC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29112F2"/>
    <w:multiLevelType w:val="multilevel"/>
    <w:tmpl w:val="4EBAC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4090056A"/>
    <w:multiLevelType w:val="multilevel"/>
    <w:tmpl w:val="C56EC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52238E"/>
    <w:multiLevelType w:val="hybridMultilevel"/>
    <w:tmpl w:val="4CDCF6A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9AD2645"/>
    <w:multiLevelType w:val="hybridMultilevel"/>
    <w:tmpl w:val="F87A2AA2"/>
    <w:lvl w:ilvl="0" w:tplc="4FD2A4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957B6D"/>
    <w:multiLevelType w:val="multilevel"/>
    <w:tmpl w:val="B608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145E8E"/>
    <w:multiLevelType w:val="hybridMultilevel"/>
    <w:tmpl w:val="CF42B9D0"/>
    <w:lvl w:ilvl="0" w:tplc="8C62307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6C312E"/>
    <w:multiLevelType w:val="hybridMultilevel"/>
    <w:tmpl w:val="DDF23D2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312" w:lineRule="auto"/>
    </w:pPr>
    <w:rPr>
      <w:rFonts w:ascii="Arial" w:hAnsi="Arial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120" w:after="360"/>
      <w:outlineLvl w:val="0"/>
    </w:pPr>
    <w:rPr>
      <w:rFonts w:eastAsiaTheme="majorEastAsia" w:cstheme="majorBidi"/>
      <w:b/>
      <w:bCs/>
      <w:sz w:val="4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120" w:after="24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20" w:after="200"/>
      <w:outlineLvl w:val="2"/>
    </w:pPr>
    <w:rPr>
      <w:rFonts w:eastAsiaTheme="majorEastAsia" w:cstheme="majorBidi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Theme="majorEastAsia" w:hAnsi="Arial" w:cstheme="majorBidi"/>
      <w:b/>
      <w:bCs/>
      <w:sz w:val="4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Theme="majorEastAsia" w:hAnsi="Arial" w:cstheme="majorBidi"/>
      <w:b/>
      <w:bCs/>
      <w:sz w:val="3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Theme="majorEastAsia" w:hAnsi="Arial" w:cstheme="majorBidi"/>
      <w:b/>
      <w:bCs/>
      <w:sz w:val="32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  <w:sz w:val="28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 w:val="2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customStyle="1" w:styleId="type2">
    <w:name w:val="type2"/>
    <w:basedOn w:val="Absatz-Standardschriftart"/>
  </w:style>
  <w:style w:type="character" w:customStyle="1" w:styleId="value">
    <w:name w:val="value"/>
    <w:basedOn w:val="Absatz-Standardschriftart"/>
  </w:style>
  <w:style w:type="paragraph" w:customStyle="1" w:styleId="bodytext">
    <w:name w:val="bodytext"/>
    <w:basedOn w:val="Standard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312" w:lineRule="auto"/>
    </w:pPr>
    <w:rPr>
      <w:rFonts w:ascii="Arial" w:hAnsi="Arial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120" w:after="360"/>
      <w:outlineLvl w:val="0"/>
    </w:pPr>
    <w:rPr>
      <w:rFonts w:eastAsiaTheme="majorEastAsia" w:cstheme="majorBidi"/>
      <w:b/>
      <w:bCs/>
      <w:sz w:val="4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120" w:after="24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20" w:after="200"/>
      <w:outlineLvl w:val="2"/>
    </w:pPr>
    <w:rPr>
      <w:rFonts w:eastAsiaTheme="majorEastAsia" w:cstheme="majorBidi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Theme="majorEastAsia" w:hAnsi="Arial" w:cstheme="majorBidi"/>
      <w:b/>
      <w:bCs/>
      <w:sz w:val="4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Theme="majorEastAsia" w:hAnsi="Arial" w:cstheme="majorBidi"/>
      <w:b/>
      <w:bCs/>
      <w:sz w:val="3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Theme="majorEastAsia" w:hAnsi="Arial" w:cstheme="majorBidi"/>
      <w:b/>
      <w:bCs/>
      <w:sz w:val="32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  <w:sz w:val="28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 w:val="2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customStyle="1" w:styleId="type2">
    <w:name w:val="type2"/>
    <w:basedOn w:val="Absatz-Standardschriftart"/>
  </w:style>
  <w:style w:type="character" w:customStyle="1" w:styleId="value">
    <w:name w:val="value"/>
    <w:basedOn w:val="Absatz-Standardschriftart"/>
  </w:style>
  <w:style w:type="paragraph" w:customStyle="1" w:styleId="bodytext">
    <w:name w:val="bodytext"/>
    <w:basedOn w:val="Standard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03356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3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24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5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rauen@noel.gv.a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ewaltschutzzentrum-noe.a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ffice.st.poelten@gewaltschutzzentrum-noe.a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tel:+43-512-508264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oe.gv.at/Gesellschaft-Soziales/Frauen/Gewaltschutz/schutz_vor_gewalt.html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08539-1D86-4B97-9228-5723E0594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1286</Words>
  <Characters>8103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Andrisek</dc:creator>
  <cp:lastModifiedBy>wp74</cp:lastModifiedBy>
  <cp:revision>4</cp:revision>
  <dcterms:created xsi:type="dcterms:W3CDTF">2016-01-20T10:50:00Z</dcterms:created>
  <dcterms:modified xsi:type="dcterms:W3CDTF">2016-10-24T13:52:00Z</dcterms:modified>
</cp:coreProperties>
</file>